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2E2A" w14:textId="77777777" w:rsidR="00F84363" w:rsidRDefault="00F84363" w:rsidP="00F84363">
      <w:pPr>
        <w:tabs>
          <w:tab w:val="left" w:pos="440"/>
          <w:tab w:val="left" w:pos="1050"/>
        </w:tabs>
        <w:rPr>
          <w:b/>
          <w:szCs w:val="22"/>
        </w:rPr>
      </w:pPr>
    </w:p>
    <w:p w14:paraId="4509C824" w14:textId="77777777" w:rsidR="00F84363" w:rsidRDefault="00F84363" w:rsidP="00F84363">
      <w:pPr>
        <w:tabs>
          <w:tab w:val="left" w:pos="440"/>
          <w:tab w:val="left" w:pos="1050"/>
        </w:tabs>
        <w:rPr>
          <w:b/>
          <w:szCs w:val="22"/>
        </w:rPr>
      </w:pPr>
    </w:p>
    <w:p w14:paraId="234FE07A" w14:textId="77777777" w:rsidR="00F84363" w:rsidRDefault="00F84363" w:rsidP="00F84363">
      <w:pPr>
        <w:tabs>
          <w:tab w:val="left" w:pos="440"/>
          <w:tab w:val="left" w:pos="1050"/>
        </w:tabs>
        <w:rPr>
          <w:b/>
          <w:szCs w:val="22"/>
        </w:rPr>
      </w:pPr>
    </w:p>
    <w:p w14:paraId="4A63622A" w14:textId="77777777" w:rsidR="007B3C29" w:rsidRDefault="007B3C29" w:rsidP="00F84363">
      <w:pPr>
        <w:tabs>
          <w:tab w:val="left" w:pos="440"/>
          <w:tab w:val="left" w:pos="1050"/>
        </w:tabs>
        <w:rPr>
          <w:b/>
          <w:color w:val="7ABC4C"/>
          <w:sz w:val="36"/>
          <w:szCs w:val="36"/>
        </w:rPr>
      </w:pPr>
    </w:p>
    <w:p w14:paraId="61B9C7C9" w14:textId="77777777" w:rsidR="00342875" w:rsidRDefault="00342875" w:rsidP="00F84363">
      <w:pPr>
        <w:tabs>
          <w:tab w:val="left" w:pos="440"/>
          <w:tab w:val="left" w:pos="1050"/>
        </w:tabs>
        <w:rPr>
          <w:b/>
          <w:color w:val="7ABC4C"/>
          <w:sz w:val="32"/>
          <w:szCs w:val="32"/>
        </w:rPr>
      </w:pPr>
    </w:p>
    <w:p w14:paraId="2F3264C1" w14:textId="77777777" w:rsidR="00342875" w:rsidRDefault="00342875" w:rsidP="00F84363">
      <w:pPr>
        <w:tabs>
          <w:tab w:val="left" w:pos="440"/>
          <w:tab w:val="left" w:pos="1050"/>
        </w:tabs>
        <w:rPr>
          <w:b/>
          <w:color w:val="7ABC4C"/>
          <w:sz w:val="32"/>
          <w:szCs w:val="32"/>
        </w:rPr>
      </w:pPr>
    </w:p>
    <w:p w14:paraId="64741B2F" w14:textId="77777777" w:rsidR="009F7D98" w:rsidRDefault="009F7D98" w:rsidP="009F7D98">
      <w:pPr>
        <w:tabs>
          <w:tab w:val="left" w:pos="440"/>
          <w:tab w:val="left" w:pos="1050"/>
        </w:tabs>
        <w:ind w:left="-450"/>
        <w:rPr>
          <w:b/>
          <w:color w:val="7ABC4C"/>
          <w:sz w:val="32"/>
          <w:szCs w:val="32"/>
        </w:rPr>
      </w:pPr>
    </w:p>
    <w:p w14:paraId="3DEE573E" w14:textId="5AD625C7" w:rsidR="009B468F" w:rsidRDefault="007B3C29" w:rsidP="009F7D98">
      <w:pPr>
        <w:tabs>
          <w:tab w:val="left" w:pos="440"/>
          <w:tab w:val="left" w:pos="1050"/>
        </w:tabs>
        <w:ind w:left="-450"/>
        <w:rPr>
          <w:rFonts w:cs="Arial"/>
          <w:b/>
          <w:bCs/>
          <w:color w:val="7ABC4C"/>
          <w:sz w:val="32"/>
          <w:szCs w:val="32"/>
        </w:rPr>
      </w:pPr>
      <w:r w:rsidRPr="000D2C64">
        <w:rPr>
          <w:b/>
          <w:color w:val="7ABC4C"/>
          <w:sz w:val="32"/>
          <w:szCs w:val="32"/>
        </w:rPr>
        <w:t xml:space="preserve">United Way Leadership Development Services </w:t>
      </w:r>
      <w:r w:rsidR="009B468F" w:rsidRPr="000D2C64">
        <w:rPr>
          <w:b/>
          <w:color w:val="7ABC4C"/>
          <w:sz w:val="32"/>
          <w:szCs w:val="32"/>
        </w:rPr>
        <w:br/>
      </w:r>
      <w:r w:rsidR="00F84363" w:rsidRPr="00342875">
        <w:rPr>
          <w:rFonts w:cs="Arial"/>
          <w:b/>
          <w:bCs/>
          <w:color w:val="7ABC4C"/>
          <w:sz w:val="32"/>
          <w:szCs w:val="32"/>
        </w:rPr>
        <w:t>Board Governance Workshops</w:t>
      </w:r>
    </w:p>
    <w:p w14:paraId="017B28EF" w14:textId="77777777" w:rsidR="00A31A3F" w:rsidRDefault="00A31A3F" w:rsidP="009F7D98">
      <w:pPr>
        <w:widowControl w:val="0"/>
        <w:spacing w:before="120" w:after="120" w:line="240" w:lineRule="exact"/>
        <w:ind w:left="-450"/>
        <w:rPr>
          <w:rFonts w:cs="Arial"/>
          <w:bCs/>
          <w:szCs w:val="22"/>
        </w:rPr>
      </w:pPr>
      <w:r w:rsidRPr="000D2C64">
        <w:rPr>
          <w:rFonts w:cs="Arial"/>
          <w:bCs/>
          <w:szCs w:val="22"/>
        </w:rPr>
        <w:t xml:space="preserve">For Board Members and Senior Administrators. All Board Governance </w:t>
      </w:r>
      <w:r w:rsidRPr="000D2C64">
        <w:rPr>
          <w:rFonts w:cs="Arial"/>
          <w:bCs/>
          <w:szCs w:val="22"/>
        </w:rPr>
        <w:br/>
        <w:t>workshops start at 4:30pm. Fee: $10</w:t>
      </w:r>
    </w:p>
    <w:p w14:paraId="171C321C" w14:textId="565B9D8D" w:rsidR="00A31A3F" w:rsidRPr="009F7D98" w:rsidRDefault="00A31A3F" w:rsidP="009B468F">
      <w:pPr>
        <w:widowControl w:val="0"/>
        <w:spacing w:before="120" w:after="120" w:line="240" w:lineRule="exact"/>
        <w:rPr>
          <w:rFonts w:cs="Arial"/>
          <w:b/>
          <w:bCs/>
          <w:color w:val="7ABC4C"/>
          <w:sz w:val="20"/>
          <w:szCs w:val="20"/>
        </w:rPr>
      </w:pPr>
    </w:p>
    <w:p w14:paraId="13B81320" w14:textId="77777777" w:rsidR="00A31A3F" w:rsidRPr="009F7D98" w:rsidRDefault="00A31A3F" w:rsidP="009B468F">
      <w:pPr>
        <w:widowControl w:val="0"/>
        <w:spacing w:before="120" w:after="120" w:line="240" w:lineRule="exact"/>
        <w:rPr>
          <w:rFonts w:cs="Arial"/>
          <w:b/>
          <w:bCs/>
          <w:color w:val="7ABC4C"/>
          <w:sz w:val="20"/>
          <w:szCs w:val="20"/>
        </w:rPr>
      </w:pPr>
    </w:p>
    <w:tbl>
      <w:tblPr>
        <w:tblStyle w:val="TableGrid"/>
        <w:tblW w:w="9810" w:type="dxa"/>
        <w:tblCellSpacing w:w="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0" w:type="dxa"/>
          <w:left w:w="0" w:type="dxa"/>
          <w:bottom w:w="230" w:type="dxa"/>
          <w:right w:w="288" w:type="dxa"/>
        </w:tblCellMar>
        <w:tblLook w:val="04A0" w:firstRow="1" w:lastRow="0" w:firstColumn="1" w:lastColumn="0" w:noHBand="0" w:noVBand="1"/>
      </w:tblPr>
      <w:tblGrid>
        <w:gridCol w:w="8100"/>
        <w:gridCol w:w="1710"/>
      </w:tblGrid>
      <w:tr w:rsidR="00A31A3F" w14:paraId="19699818" w14:textId="77777777" w:rsidTr="00032537">
        <w:trPr>
          <w:trHeight w:val="454"/>
          <w:tblCellSpacing w:w="0" w:type="dxa"/>
        </w:trPr>
        <w:tc>
          <w:tcPr>
            <w:tcW w:w="9810" w:type="dxa"/>
            <w:gridSpan w:val="2"/>
            <w:vAlign w:val="center"/>
          </w:tcPr>
          <w:p w14:paraId="6C627D30" w14:textId="774B20BC" w:rsidR="00A31A3F" w:rsidRPr="009F7D98" w:rsidRDefault="00A31A3F" w:rsidP="00831160">
            <w:pPr>
              <w:tabs>
                <w:tab w:val="left" w:pos="440"/>
                <w:tab w:val="left" w:pos="1050"/>
              </w:tabs>
              <w:ind w:right="-666"/>
              <w:rPr>
                <w:rFonts w:cs="Arial"/>
                <w:b/>
                <w:bCs/>
                <w:sz w:val="32"/>
                <w:szCs w:val="32"/>
              </w:rPr>
            </w:pPr>
            <w:r w:rsidRPr="009F7D98">
              <w:rPr>
                <w:rFonts w:cs="Arial"/>
                <w:b/>
                <w:sz w:val="32"/>
                <w:szCs w:val="32"/>
                <w:lang w:val="en"/>
              </w:rPr>
              <w:t xml:space="preserve">Risk Management: Are you ready for the next crisis? </w:t>
            </w:r>
          </w:p>
        </w:tc>
      </w:tr>
      <w:tr w:rsidR="008547E6" w14:paraId="4CF4B5DC" w14:textId="77777777" w:rsidTr="00A31A3F">
        <w:trPr>
          <w:tblCellSpacing w:w="0" w:type="dxa"/>
        </w:trPr>
        <w:tc>
          <w:tcPr>
            <w:tcW w:w="8100" w:type="dxa"/>
            <w:vAlign w:val="center"/>
          </w:tcPr>
          <w:p w14:paraId="26E3A31E" w14:textId="62186126" w:rsidR="00C175BB" w:rsidRPr="008E51E6" w:rsidRDefault="00C175BB" w:rsidP="00C175BB">
            <w:pPr>
              <w:widowControl w:val="0"/>
              <w:rPr>
                <w:rFonts w:eastAsia="Symbol" w:cs="Arial"/>
              </w:rPr>
            </w:pPr>
            <w:r>
              <w:rPr>
                <w:rFonts w:cs="Arial"/>
                <w:lang w:val="en"/>
              </w:rPr>
              <w:t xml:space="preserve">Risk can be defined as anything that threatens the ability of an organization to achieve its mission. </w:t>
            </w:r>
            <w:r w:rsidRPr="008E51E6">
              <w:rPr>
                <w:rFonts w:eastAsia="Symbol" w:cs="Arial"/>
              </w:rPr>
              <w:t xml:space="preserve">Risk management is the </w:t>
            </w:r>
            <w:r w:rsidRPr="008E51E6">
              <w:rPr>
                <w:rFonts w:eastAsia="Symbol" w:cs="Arial"/>
                <w:bCs/>
              </w:rPr>
              <w:t>process of anticipating risks and putting in place mechanisms to change and control risks</w:t>
            </w:r>
            <w:r>
              <w:rPr>
                <w:rFonts w:eastAsia="Symbol" w:cs="Arial"/>
                <w:bCs/>
              </w:rPr>
              <w:t xml:space="preserve">. This workshop is an essential piece for boards and staff planning to embark on a Risk Management plan. </w:t>
            </w:r>
          </w:p>
          <w:p w14:paraId="05F57D29" w14:textId="77777777" w:rsidR="00C175BB" w:rsidRPr="008E51E6" w:rsidRDefault="00C175BB" w:rsidP="00C175BB">
            <w:pPr>
              <w:rPr>
                <w:rFonts w:eastAsia="Symbol" w:cs="Arial"/>
                <w:sz w:val="20"/>
                <w:szCs w:val="20"/>
              </w:rPr>
            </w:pPr>
          </w:p>
          <w:p w14:paraId="35CF3768" w14:textId="77777777" w:rsidR="00C175BB" w:rsidRPr="00BB54BA" w:rsidRDefault="00C175BB" w:rsidP="00C175BB">
            <w:pPr>
              <w:widowControl w:val="0"/>
              <w:ind w:left="360" w:hanging="360"/>
              <w:rPr>
                <w:rFonts w:cs="Arial"/>
                <w:sz w:val="20"/>
                <w:szCs w:val="20"/>
              </w:rPr>
            </w:pPr>
            <w:r w:rsidRPr="00BB54BA">
              <w:rPr>
                <w:rFonts w:cs="Arial"/>
              </w:rPr>
              <w:t>At the end of the session</w:t>
            </w:r>
            <w:r>
              <w:rPr>
                <w:rFonts w:cs="Arial"/>
              </w:rPr>
              <w:t>,</w:t>
            </w:r>
            <w:r w:rsidRPr="00BB54BA">
              <w:rPr>
                <w:rFonts w:cs="Arial"/>
              </w:rPr>
              <w:t xml:space="preserve"> participants will be able to:</w:t>
            </w:r>
          </w:p>
          <w:p w14:paraId="698D5C62" w14:textId="77777777" w:rsidR="00C175BB" w:rsidRPr="00CB477C" w:rsidRDefault="00C175BB" w:rsidP="00C175B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CB477C">
              <w:rPr>
                <w:rFonts w:cs="Arial"/>
              </w:rPr>
              <w:t>Identify potential sources of risk – including those that stem from critical events / transitional phases</w:t>
            </w:r>
          </w:p>
          <w:p w14:paraId="6F1E0001" w14:textId="77777777" w:rsidR="00C175BB" w:rsidRPr="00CB477C" w:rsidRDefault="00C175BB" w:rsidP="00C175B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CB477C">
              <w:rPr>
                <w:rFonts w:cs="Arial"/>
              </w:rPr>
              <w:t>Describe the risk management process</w:t>
            </w:r>
          </w:p>
          <w:p w14:paraId="14F9951E" w14:textId="19473CA8" w:rsidR="00831160" w:rsidRPr="00F72F21" w:rsidRDefault="00C175BB" w:rsidP="00A31A3F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1A3F">
              <w:rPr>
                <w:rFonts w:cs="Arial"/>
              </w:rPr>
              <w:t>Identify techniques/strategies that can be used to manage risk</w:t>
            </w:r>
          </w:p>
        </w:tc>
        <w:tc>
          <w:tcPr>
            <w:tcW w:w="1710" w:type="dxa"/>
            <w:vAlign w:val="center"/>
          </w:tcPr>
          <w:p w14:paraId="45DA55B2" w14:textId="6BC0193D" w:rsidR="00831160" w:rsidRPr="00F72F21" w:rsidRDefault="00831160" w:rsidP="00831160">
            <w:pPr>
              <w:tabs>
                <w:tab w:val="left" w:pos="440"/>
                <w:tab w:val="left" w:pos="1050"/>
              </w:tabs>
              <w:ind w:right="-666"/>
              <w:rPr>
                <w:rFonts w:cs="Arial"/>
                <w:b/>
                <w:bCs/>
                <w:sz w:val="20"/>
                <w:szCs w:val="20"/>
              </w:rPr>
            </w:pPr>
            <w:r w:rsidRPr="00F72F21">
              <w:rPr>
                <w:rFonts w:cs="Arial"/>
                <w:b/>
                <w:bCs/>
                <w:sz w:val="20"/>
                <w:szCs w:val="20"/>
              </w:rPr>
              <w:t xml:space="preserve">Date: </w:t>
            </w:r>
            <w:r w:rsidRPr="00F72F21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F72F21">
              <w:rPr>
                <w:rFonts w:cs="Arial"/>
                <w:bCs/>
                <w:sz w:val="20"/>
                <w:szCs w:val="20"/>
              </w:rPr>
              <w:t xml:space="preserve">March 31, 2021 </w:t>
            </w:r>
            <w:r w:rsidRPr="00F72F21">
              <w:rPr>
                <w:rFonts w:cs="Arial"/>
                <w:bCs/>
                <w:sz w:val="20"/>
                <w:szCs w:val="20"/>
              </w:rPr>
              <w:br/>
              <w:t>4</w:t>
            </w:r>
            <w:r w:rsidR="00713C0C" w:rsidRPr="00F72F21">
              <w:rPr>
                <w:rFonts w:cs="Arial"/>
                <w:bCs/>
                <w:sz w:val="20"/>
                <w:szCs w:val="20"/>
              </w:rPr>
              <w:t>:</w:t>
            </w:r>
            <w:r w:rsidRPr="00F72F21">
              <w:rPr>
                <w:rFonts w:cs="Arial"/>
                <w:bCs/>
                <w:sz w:val="20"/>
                <w:szCs w:val="20"/>
              </w:rPr>
              <w:t>30-7:</w:t>
            </w:r>
            <w:r w:rsidR="00F72F21" w:rsidRPr="00F72F21">
              <w:rPr>
                <w:rFonts w:cs="Arial"/>
                <w:bCs/>
                <w:sz w:val="20"/>
                <w:szCs w:val="20"/>
              </w:rPr>
              <w:t>3</w:t>
            </w:r>
            <w:r w:rsidRPr="00F72F21">
              <w:rPr>
                <w:rFonts w:cs="Arial"/>
                <w:bCs/>
                <w:sz w:val="20"/>
                <w:szCs w:val="20"/>
              </w:rPr>
              <w:t>0pm</w:t>
            </w:r>
          </w:p>
          <w:p w14:paraId="715C384E" w14:textId="77777777" w:rsidR="00831160" w:rsidRDefault="00831160" w:rsidP="00831160">
            <w:pPr>
              <w:tabs>
                <w:tab w:val="left" w:pos="440"/>
                <w:tab w:val="left" w:pos="1050"/>
              </w:tabs>
              <w:spacing w:before="120"/>
              <w:rPr>
                <w:rFonts w:cs="Arial"/>
                <w:iCs/>
                <w:sz w:val="20"/>
                <w:szCs w:val="20"/>
              </w:rPr>
            </w:pPr>
            <w:r w:rsidRPr="00F72F21">
              <w:rPr>
                <w:rFonts w:cs="Arial"/>
                <w:b/>
                <w:iCs/>
                <w:sz w:val="20"/>
                <w:szCs w:val="20"/>
              </w:rPr>
              <w:t>Location:</w:t>
            </w:r>
            <w:r w:rsidRPr="00F72F2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F72F21">
              <w:rPr>
                <w:rFonts w:cs="Arial"/>
                <w:iCs/>
                <w:sz w:val="20"/>
                <w:szCs w:val="20"/>
              </w:rPr>
              <w:br/>
              <w:t>Virtual via Zoom</w:t>
            </w:r>
          </w:p>
          <w:p w14:paraId="796A055D" w14:textId="77777777" w:rsidR="005722AC" w:rsidRDefault="005722AC" w:rsidP="00831160">
            <w:pPr>
              <w:tabs>
                <w:tab w:val="left" w:pos="440"/>
                <w:tab w:val="left" w:pos="1050"/>
              </w:tabs>
              <w:spacing w:before="120"/>
              <w:rPr>
                <w:rFonts w:cs="Arial"/>
                <w:iCs/>
                <w:sz w:val="20"/>
                <w:szCs w:val="20"/>
              </w:rPr>
            </w:pPr>
          </w:p>
          <w:p w14:paraId="467611E7" w14:textId="77777777" w:rsidR="005722AC" w:rsidRDefault="005722AC" w:rsidP="00831160">
            <w:pPr>
              <w:tabs>
                <w:tab w:val="left" w:pos="440"/>
                <w:tab w:val="left" w:pos="1050"/>
              </w:tabs>
              <w:spacing w:before="120"/>
              <w:rPr>
                <w:rFonts w:cs="Arial"/>
                <w:iCs/>
                <w:sz w:val="20"/>
                <w:szCs w:val="20"/>
              </w:rPr>
            </w:pPr>
          </w:p>
          <w:p w14:paraId="314D0F6E" w14:textId="77777777" w:rsidR="005722AC" w:rsidRDefault="005722AC" w:rsidP="00831160">
            <w:pPr>
              <w:tabs>
                <w:tab w:val="left" w:pos="440"/>
                <w:tab w:val="left" w:pos="1050"/>
              </w:tabs>
              <w:spacing w:before="120"/>
              <w:rPr>
                <w:rFonts w:cs="Arial"/>
                <w:iCs/>
                <w:sz w:val="20"/>
                <w:szCs w:val="20"/>
              </w:rPr>
            </w:pPr>
          </w:p>
          <w:p w14:paraId="64167789" w14:textId="3A999745" w:rsidR="005722AC" w:rsidRPr="008547E6" w:rsidRDefault="005722AC" w:rsidP="00831160">
            <w:pPr>
              <w:tabs>
                <w:tab w:val="left" w:pos="440"/>
                <w:tab w:val="left" w:pos="1050"/>
              </w:tabs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75BB" w14:paraId="29E3637A" w14:textId="77777777" w:rsidTr="003A13D9">
        <w:trPr>
          <w:tblCellSpacing w:w="0" w:type="dxa"/>
        </w:trPr>
        <w:tc>
          <w:tcPr>
            <w:tcW w:w="8100" w:type="dxa"/>
            <w:vAlign w:val="center"/>
          </w:tcPr>
          <w:p w14:paraId="16C9F5D3" w14:textId="17EB9C87" w:rsidR="005E4E34" w:rsidRPr="005E4E34" w:rsidRDefault="00C175BB" w:rsidP="00D94BFD">
            <w:pPr>
              <w:widowControl w:val="0"/>
              <w:rPr>
                <w:rFonts w:cs="Arial"/>
                <w:i/>
                <w:color w:val="313335"/>
                <w:kern w:val="28"/>
                <w:sz w:val="20"/>
                <w:szCs w:val="20"/>
                <w:lang w:eastAsia="en-CA"/>
                <w14:cntxtAlts/>
              </w:rPr>
            </w:pPr>
            <w:r w:rsidRPr="00D94BFD">
              <w:rPr>
                <w:rFonts w:cs="Arial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Facilitator: </w:t>
            </w:r>
            <w:r w:rsidRPr="00D94BFD">
              <w:rPr>
                <w:rFonts w:cs="Arial"/>
                <w:i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Kim Murphy (CPA, CA), </w:t>
            </w:r>
            <w:r w:rsidR="005E4E34">
              <w:rPr>
                <w:rFonts w:cs="Arial"/>
                <w:i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Executive </w:t>
            </w:r>
            <w:r w:rsidRPr="00D94BFD">
              <w:rPr>
                <w:rFonts w:cs="Arial"/>
                <w:i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Director, Risk </w:t>
            </w:r>
            <w:r w:rsidR="005E4E34">
              <w:rPr>
                <w:rFonts w:cs="Arial"/>
                <w:i/>
                <w:color w:val="000000"/>
                <w:kern w:val="28"/>
                <w:sz w:val="20"/>
                <w:szCs w:val="20"/>
                <w:lang w:eastAsia="en-CA"/>
                <w14:cntxtAlts/>
              </w:rPr>
              <w:t>and Safety Services,</w:t>
            </w:r>
            <w:r w:rsidRPr="00D94BFD">
              <w:rPr>
                <w:rFonts w:cs="Arial"/>
                <w:i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 </w:t>
            </w:r>
            <w:r w:rsidRPr="00D94BFD">
              <w:rPr>
                <w:rFonts w:cs="Arial"/>
                <w:i/>
                <w:iCs/>
                <w:color w:val="000000"/>
                <w:kern w:val="28"/>
                <w:sz w:val="20"/>
                <w:szCs w:val="20"/>
                <w:lang w:eastAsia="en-CA"/>
                <w14:cntxtAlts/>
              </w:rPr>
              <w:t xml:space="preserve">Queen’s University. </w:t>
            </w:r>
            <w:bookmarkStart w:id="0" w:name="_GoBack"/>
            <w:bookmarkEnd w:id="0"/>
            <w:r w:rsidRPr="005E4E34">
              <w:rPr>
                <w:rFonts w:cs="Arial"/>
                <w:i/>
                <w:color w:val="313335"/>
                <w:kern w:val="28"/>
                <w:sz w:val="20"/>
                <w:szCs w:val="20"/>
                <w:lang w:eastAsia="en-CA"/>
                <w14:cntxtAlts/>
              </w:rPr>
              <w:t xml:space="preserve">Kim </w:t>
            </w:r>
            <w:r w:rsidR="005E4E34" w:rsidRPr="005E4E34">
              <w:rPr>
                <w:rFonts w:cs="Arial"/>
                <w:i/>
                <w:color w:val="313335"/>
                <w:kern w:val="28"/>
                <w:sz w:val="20"/>
                <w:szCs w:val="20"/>
                <w:lang w:eastAsia="en-CA"/>
                <w14:cntxtAlts/>
              </w:rPr>
              <w:t xml:space="preserve">provides leadership tor </w:t>
            </w:r>
            <w:r w:rsidR="005E4E34" w:rsidRPr="005E4E34">
              <w:rPr>
                <w:rFonts w:cs="Arial"/>
                <w:i/>
                <w:color w:val="313335"/>
                <w:sz w:val="19"/>
                <w:szCs w:val="19"/>
              </w:rPr>
              <w:t>Campus Security and Emergency Services, Environmental Health and Safety, Insurance Services and Enterprise Risk Management.</w:t>
            </w:r>
          </w:p>
          <w:p w14:paraId="5881E262" w14:textId="77777777" w:rsidR="005E4E34" w:rsidRDefault="005E4E34" w:rsidP="00D94BFD">
            <w:pPr>
              <w:widowControl w:val="0"/>
              <w:rPr>
                <w:rFonts w:cs="Arial"/>
                <w:i/>
                <w:color w:val="313335"/>
                <w:kern w:val="28"/>
                <w:sz w:val="20"/>
                <w:szCs w:val="20"/>
                <w:lang w:eastAsia="en-CA"/>
                <w14:cntxtAlts/>
              </w:rPr>
            </w:pPr>
          </w:p>
          <w:p w14:paraId="3A361BF6" w14:textId="48F0CC46" w:rsidR="00C175BB" w:rsidRDefault="00C175BB" w:rsidP="00D94BFD">
            <w:pPr>
              <w:widowControl w:val="0"/>
              <w:rPr>
                <w:rFonts w:cs="Arial"/>
                <w:lang w:val="en"/>
              </w:rPr>
            </w:pPr>
            <w:r w:rsidRPr="00D94BFD">
              <w:rPr>
                <w:rFonts w:cs="Arial"/>
                <w:i/>
                <w:color w:val="313335"/>
                <w:kern w:val="28"/>
                <w:sz w:val="20"/>
                <w:szCs w:val="20"/>
                <w:lang w:eastAsia="en-CA"/>
                <w14:cntxtAlts/>
              </w:rPr>
              <w:t>.</w:t>
            </w:r>
          </w:p>
        </w:tc>
        <w:tc>
          <w:tcPr>
            <w:tcW w:w="1710" w:type="dxa"/>
            <w:vAlign w:val="center"/>
          </w:tcPr>
          <w:p w14:paraId="48DB8E00" w14:textId="77777777" w:rsidR="00C175BB" w:rsidRPr="00F72F21" w:rsidRDefault="00C175BB" w:rsidP="00831160">
            <w:pPr>
              <w:tabs>
                <w:tab w:val="left" w:pos="440"/>
                <w:tab w:val="left" w:pos="1050"/>
              </w:tabs>
              <w:ind w:right="-666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C140236" w14:textId="67CFA022" w:rsidR="009327AE" w:rsidRDefault="009327AE" w:rsidP="00C175BB">
      <w:pPr>
        <w:widowControl w:val="0"/>
        <w:rPr>
          <w:rFonts w:cs="Arial"/>
          <w:b/>
          <w:bCs/>
          <w:color w:val="FF0000"/>
          <w:szCs w:val="22"/>
          <w:u w:val="single"/>
        </w:rPr>
      </w:pPr>
    </w:p>
    <w:p w14:paraId="07AA91F1" w14:textId="49170234" w:rsidR="00A31A3F" w:rsidRDefault="00032537" w:rsidP="009F7D98">
      <w:pPr>
        <w:widowControl w:val="0"/>
        <w:spacing w:before="120" w:after="120" w:line="240" w:lineRule="exact"/>
        <w:ind w:left="-45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</w:p>
    <w:p w14:paraId="5A391631" w14:textId="77777777" w:rsidR="00A31A3F" w:rsidRDefault="00A31A3F" w:rsidP="009F7D98">
      <w:pPr>
        <w:widowControl w:val="0"/>
        <w:spacing w:before="120" w:after="120" w:line="240" w:lineRule="exact"/>
        <w:ind w:left="-450"/>
        <w:rPr>
          <w:rFonts w:cs="Arial"/>
          <w:bCs/>
          <w:szCs w:val="22"/>
        </w:rPr>
      </w:pPr>
    </w:p>
    <w:p w14:paraId="2F42CF0D" w14:textId="075C479C" w:rsidR="00A31A3F" w:rsidRPr="00032537" w:rsidRDefault="00A31A3F" w:rsidP="009F7D98">
      <w:pPr>
        <w:widowControl w:val="0"/>
        <w:ind w:left="-450"/>
        <w:rPr>
          <w:rFonts w:cs="Arial"/>
          <w:b/>
          <w:bCs/>
          <w:sz w:val="26"/>
          <w:szCs w:val="26"/>
        </w:rPr>
      </w:pPr>
      <w:r w:rsidRPr="00032537">
        <w:rPr>
          <w:rFonts w:eastAsia="Calibri"/>
          <w:b/>
          <w:color w:val="6CA62C"/>
          <w:sz w:val="26"/>
          <w:szCs w:val="26"/>
        </w:rPr>
        <w:t>To register for workshops:</w:t>
      </w:r>
      <w:r w:rsidRPr="00032537">
        <w:rPr>
          <w:rFonts w:cs="Arial"/>
          <w:b/>
          <w:bCs/>
          <w:sz w:val="26"/>
          <w:szCs w:val="26"/>
        </w:rPr>
        <w:t xml:space="preserve"> </w:t>
      </w:r>
      <w:r w:rsidRPr="00032537">
        <w:rPr>
          <w:rFonts w:cs="Arial"/>
          <w:bCs/>
          <w:sz w:val="26"/>
          <w:szCs w:val="26"/>
        </w:rPr>
        <w:t>R</w:t>
      </w:r>
      <w:r w:rsidRPr="00032537">
        <w:rPr>
          <w:rFonts w:cs="Arial"/>
          <w:sz w:val="26"/>
          <w:szCs w:val="26"/>
        </w:rPr>
        <w:t>egister online at</w:t>
      </w:r>
      <w:r w:rsidR="00032537" w:rsidRPr="00032537">
        <w:rPr>
          <w:rFonts w:cs="Arial"/>
          <w:sz w:val="26"/>
          <w:szCs w:val="26"/>
        </w:rPr>
        <w:t>:</w:t>
      </w:r>
      <w:r w:rsidRPr="00032537">
        <w:rPr>
          <w:rFonts w:cs="Arial"/>
          <w:sz w:val="26"/>
          <w:szCs w:val="26"/>
        </w:rPr>
        <w:t xml:space="preserve"> </w:t>
      </w:r>
      <w:hyperlink r:id="rId7" w:history="1">
        <w:r w:rsidRPr="00032537">
          <w:rPr>
            <w:rStyle w:val="Hyperlink"/>
            <w:rFonts w:cs="Arial"/>
            <w:b/>
            <w:bCs/>
            <w:color w:val="auto"/>
            <w:sz w:val="26"/>
            <w:szCs w:val="26"/>
          </w:rPr>
          <w:t>www.unitedwaykfla.ca/lds</w:t>
        </w:r>
      </w:hyperlink>
    </w:p>
    <w:p w14:paraId="310DEEDB" w14:textId="77777777" w:rsidR="00A31A3F" w:rsidRDefault="00A31A3F" w:rsidP="00A31A3F">
      <w:pPr>
        <w:widowControl w:val="0"/>
        <w:spacing w:before="120" w:after="120" w:line="240" w:lineRule="exact"/>
        <w:rPr>
          <w:rFonts w:cs="Arial"/>
          <w:bCs/>
          <w:szCs w:val="22"/>
        </w:rPr>
      </w:pPr>
    </w:p>
    <w:p w14:paraId="233F2FDD" w14:textId="77777777" w:rsidR="00A31A3F" w:rsidRDefault="00A31A3F" w:rsidP="00C175BB">
      <w:pPr>
        <w:widowControl w:val="0"/>
        <w:rPr>
          <w:rFonts w:cs="Arial"/>
          <w:b/>
          <w:bCs/>
          <w:color w:val="FF0000"/>
          <w:szCs w:val="22"/>
          <w:u w:val="single"/>
        </w:rPr>
      </w:pPr>
    </w:p>
    <w:sectPr w:rsidR="00A31A3F" w:rsidSect="00BA5C53">
      <w:headerReference w:type="default" r:id="rId8"/>
      <w:footerReference w:type="default" r:id="rId9"/>
      <w:pgSz w:w="12240" w:h="15840"/>
      <w:pgMar w:top="1440" w:right="1800" w:bottom="720" w:left="1800" w:header="70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3F312" w14:textId="77777777" w:rsidR="00641882" w:rsidRDefault="00641882" w:rsidP="00D05018">
      <w:r>
        <w:separator/>
      </w:r>
    </w:p>
  </w:endnote>
  <w:endnote w:type="continuationSeparator" w:id="0">
    <w:p w14:paraId="129D8FD3" w14:textId="77777777" w:rsidR="00641882" w:rsidRDefault="00641882" w:rsidP="00D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6DA9" w14:textId="1F043851" w:rsidR="00830C71" w:rsidRPr="00830C71" w:rsidRDefault="00170337" w:rsidP="00830C71">
    <w:pPr>
      <w:spacing w:line="220" w:lineRule="exact"/>
      <w:rPr>
        <w:rFonts w:eastAsia="Calibri" w:cs="Arial"/>
        <w:sz w:val="17"/>
        <w:szCs w:val="17"/>
        <w:lang w:val="en-CA"/>
      </w:rPr>
    </w:pPr>
    <w:r>
      <w:rPr>
        <w:rFonts w:eastAsia="Calibri" w:cs="Arial"/>
        <w:noProof/>
        <w:sz w:val="17"/>
        <w:szCs w:val="17"/>
        <w:lang w:val="en-CA" w:eastAsia="en-CA"/>
      </w:rPr>
      <w:drawing>
        <wp:anchor distT="0" distB="0" distL="114300" distR="114300" simplePos="0" relativeHeight="251659264" behindDoc="1" locked="0" layoutInCell="1" allowOverlap="1" wp14:anchorId="60D1A538" wp14:editId="3CFB685C">
          <wp:simplePos x="0" y="0"/>
          <wp:positionH relativeFrom="margin">
            <wp:posOffset>4259721</wp:posOffset>
          </wp:positionH>
          <wp:positionV relativeFrom="paragraph">
            <wp:posOffset>-59690</wp:posOffset>
          </wp:positionV>
          <wp:extent cx="1173636" cy="604461"/>
          <wp:effectExtent l="0" t="0" r="762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PMG-Blac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36" cy="604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C71" w:rsidRPr="00830C71">
      <w:rPr>
        <w:rFonts w:eastAsia="Calibri" w:cs="Arial"/>
        <w:b/>
        <w:sz w:val="17"/>
        <w:szCs w:val="17"/>
        <w:lang w:val="en-CA"/>
      </w:rPr>
      <w:t>United Way Kingston, Frontenac, Lennox Addington</w:t>
    </w:r>
    <w:r w:rsidR="00830C71" w:rsidRPr="00830C71">
      <w:rPr>
        <w:rFonts w:eastAsia="Calibri" w:cs="Arial"/>
        <w:sz w:val="17"/>
        <w:szCs w:val="17"/>
        <w:lang w:val="en-CA"/>
      </w:rPr>
      <w:t xml:space="preserve"> </w:t>
    </w:r>
    <w:r w:rsidR="00830C71" w:rsidRPr="00830C71">
      <w:rPr>
        <w:rFonts w:eastAsia="Calibri" w:cs="Arial"/>
        <w:sz w:val="17"/>
        <w:szCs w:val="17"/>
        <w:lang w:val="en-CA"/>
      </w:rPr>
      <w:br/>
      <w:t>417 Bagot Street, Kingston ON K7K 3C1</w:t>
    </w:r>
    <w:r w:rsidR="00830C71" w:rsidRPr="00830C71">
      <w:rPr>
        <w:rFonts w:eastAsia="Calibri" w:cs="Arial"/>
        <w:sz w:val="17"/>
        <w:szCs w:val="17"/>
        <w:lang w:val="en-CA"/>
      </w:rPr>
      <w:br/>
    </w:r>
    <w:r w:rsidR="00830C71" w:rsidRPr="00830C71">
      <w:rPr>
        <w:rFonts w:eastAsia="Calibri" w:cs="Arial"/>
        <w:b/>
        <w:sz w:val="17"/>
        <w:szCs w:val="17"/>
        <w:lang w:val="en-CA"/>
      </w:rPr>
      <w:t>Tel:</w:t>
    </w:r>
    <w:r w:rsidR="00830C71" w:rsidRPr="00830C71">
      <w:rPr>
        <w:rFonts w:eastAsia="Calibri" w:cs="Arial"/>
        <w:sz w:val="17"/>
        <w:szCs w:val="17"/>
        <w:lang w:val="en-CA"/>
      </w:rPr>
      <w:t xml:space="preserve"> 613-5</w:t>
    </w:r>
    <w:r w:rsidR="00830C71">
      <w:rPr>
        <w:rFonts w:eastAsia="Calibri" w:cs="Arial"/>
        <w:sz w:val="17"/>
        <w:szCs w:val="17"/>
        <w:lang w:val="en-CA"/>
      </w:rPr>
      <w:t>42-2674   uway@unitedwaykfla.ca</w:t>
    </w:r>
  </w:p>
  <w:p w14:paraId="07DAE675" w14:textId="263D17B1" w:rsidR="00830C71" w:rsidRPr="00A351B5" w:rsidRDefault="00830C71" w:rsidP="00830C71">
    <w:pPr>
      <w:spacing w:line="220" w:lineRule="exact"/>
      <w:rPr>
        <w:rFonts w:ascii="Times New Roman" w:eastAsia="Calibri" w:hAnsi="Times New Roman"/>
        <w:b/>
        <w:sz w:val="17"/>
        <w:szCs w:val="17"/>
        <w:lang w:val="en-CA"/>
      </w:rPr>
    </w:pPr>
    <w:r w:rsidRPr="00A351B5">
      <w:rPr>
        <w:rFonts w:eastAsia="Calibri" w:cs="Arial"/>
        <w:b/>
        <w:sz w:val="17"/>
        <w:szCs w:val="17"/>
        <w:lang w:val="en-CA"/>
      </w:rPr>
      <w:t xml:space="preserve">www.unitedwaykfla.ca                                                            </w:t>
    </w:r>
  </w:p>
  <w:p w14:paraId="77CE11CA" w14:textId="5216BA6F" w:rsidR="00B6071F" w:rsidRDefault="00B6071F">
    <w:pPr>
      <w:pStyle w:val="Footer"/>
    </w:pPr>
  </w:p>
  <w:p w14:paraId="378D6240" w14:textId="77777777" w:rsidR="00B6071F" w:rsidRDefault="00B6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7A4A" w14:textId="77777777" w:rsidR="00641882" w:rsidRDefault="00641882" w:rsidP="00D05018">
      <w:r>
        <w:separator/>
      </w:r>
    </w:p>
  </w:footnote>
  <w:footnote w:type="continuationSeparator" w:id="0">
    <w:p w14:paraId="0C7AE143" w14:textId="77777777" w:rsidR="00641882" w:rsidRDefault="00641882" w:rsidP="00D0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A6FA" w14:textId="677C1A27" w:rsidR="00B6071F" w:rsidRDefault="00342875">
    <w:pPr>
      <w:pStyle w:val="Header"/>
    </w:pPr>
    <w:r>
      <w:rPr>
        <w:b/>
        <w:noProof/>
        <w:szCs w:val="22"/>
        <w:lang w:val="en-CA" w:eastAsia="en-CA"/>
      </w:rPr>
      <w:drawing>
        <wp:anchor distT="0" distB="0" distL="114300" distR="114300" simplePos="0" relativeHeight="251658240" behindDoc="0" locked="0" layoutInCell="1" allowOverlap="1" wp14:anchorId="60C779D4" wp14:editId="7FF12F59">
          <wp:simplePos x="0" y="0"/>
          <wp:positionH relativeFrom="page">
            <wp:align>right</wp:align>
          </wp:positionH>
          <wp:positionV relativeFrom="paragraph">
            <wp:posOffset>-435953</wp:posOffset>
          </wp:positionV>
          <wp:extent cx="7772400" cy="19098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1 Letterhead Proof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A62"/>
    <w:multiLevelType w:val="hybridMultilevel"/>
    <w:tmpl w:val="99CE1F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044B6"/>
    <w:multiLevelType w:val="hybridMultilevel"/>
    <w:tmpl w:val="649E6BB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C630C03"/>
    <w:multiLevelType w:val="hybridMultilevel"/>
    <w:tmpl w:val="1ED6498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8C7A9B"/>
    <w:multiLevelType w:val="hybridMultilevel"/>
    <w:tmpl w:val="51FCB5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B"/>
    <w:rsid w:val="00022C8A"/>
    <w:rsid w:val="00032537"/>
    <w:rsid w:val="000335CC"/>
    <w:rsid w:val="00034A2E"/>
    <w:rsid w:val="000426CD"/>
    <w:rsid w:val="00054071"/>
    <w:rsid w:val="000B3621"/>
    <w:rsid w:val="000D2C64"/>
    <w:rsid w:val="000F2BD4"/>
    <w:rsid w:val="00164AAC"/>
    <w:rsid w:val="00166951"/>
    <w:rsid w:val="00170337"/>
    <w:rsid w:val="00192202"/>
    <w:rsid w:val="001A6A89"/>
    <w:rsid w:val="001B121E"/>
    <w:rsid w:val="001C1811"/>
    <w:rsid w:val="001D09A9"/>
    <w:rsid w:val="001F654C"/>
    <w:rsid w:val="00213724"/>
    <w:rsid w:val="002365E7"/>
    <w:rsid w:val="002A6207"/>
    <w:rsid w:val="002C123F"/>
    <w:rsid w:val="00331A11"/>
    <w:rsid w:val="00342875"/>
    <w:rsid w:val="00362826"/>
    <w:rsid w:val="003754D4"/>
    <w:rsid w:val="003861FD"/>
    <w:rsid w:val="003A13D9"/>
    <w:rsid w:val="003C72E0"/>
    <w:rsid w:val="003D5FDF"/>
    <w:rsid w:val="003F1176"/>
    <w:rsid w:val="004014F8"/>
    <w:rsid w:val="00420E34"/>
    <w:rsid w:val="004327EE"/>
    <w:rsid w:val="00475DB0"/>
    <w:rsid w:val="0048300F"/>
    <w:rsid w:val="00497B20"/>
    <w:rsid w:val="004E4023"/>
    <w:rsid w:val="00532647"/>
    <w:rsid w:val="005722AC"/>
    <w:rsid w:val="00587BD3"/>
    <w:rsid w:val="0059480E"/>
    <w:rsid w:val="005E4E34"/>
    <w:rsid w:val="005F7D24"/>
    <w:rsid w:val="006040AD"/>
    <w:rsid w:val="00615E69"/>
    <w:rsid w:val="00621A63"/>
    <w:rsid w:val="0063425C"/>
    <w:rsid w:val="00641882"/>
    <w:rsid w:val="006420CA"/>
    <w:rsid w:val="0064522A"/>
    <w:rsid w:val="00672DA4"/>
    <w:rsid w:val="006A2C0D"/>
    <w:rsid w:val="006A6044"/>
    <w:rsid w:val="006A7D56"/>
    <w:rsid w:val="006F4A68"/>
    <w:rsid w:val="00706678"/>
    <w:rsid w:val="00713C0C"/>
    <w:rsid w:val="0075022D"/>
    <w:rsid w:val="007670C3"/>
    <w:rsid w:val="00770521"/>
    <w:rsid w:val="00790245"/>
    <w:rsid w:val="00795A5B"/>
    <w:rsid w:val="007A0A51"/>
    <w:rsid w:val="007B3C29"/>
    <w:rsid w:val="007D12DA"/>
    <w:rsid w:val="007E7BE5"/>
    <w:rsid w:val="0081001D"/>
    <w:rsid w:val="00810D31"/>
    <w:rsid w:val="008206D4"/>
    <w:rsid w:val="008246C3"/>
    <w:rsid w:val="00830C71"/>
    <w:rsid w:val="00831160"/>
    <w:rsid w:val="008320CF"/>
    <w:rsid w:val="00845DE2"/>
    <w:rsid w:val="008547E6"/>
    <w:rsid w:val="00875E97"/>
    <w:rsid w:val="008908D3"/>
    <w:rsid w:val="008A5ED3"/>
    <w:rsid w:val="008B0DB4"/>
    <w:rsid w:val="008C26D8"/>
    <w:rsid w:val="008E52C8"/>
    <w:rsid w:val="008E71D4"/>
    <w:rsid w:val="008F4638"/>
    <w:rsid w:val="008F66E1"/>
    <w:rsid w:val="009327AE"/>
    <w:rsid w:val="00935417"/>
    <w:rsid w:val="0098185A"/>
    <w:rsid w:val="00982382"/>
    <w:rsid w:val="00992091"/>
    <w:rsid w:val="009964E8"/>
    <w:rsid w:val="009A1C1C"/>
    <w:rsid w:val="009B468F"/>
    <w:rsid w:val="009B5C3B"/>
    <w:rsid w:val="009B6307"/>
    <w:rsid w:val="009E0033"/>
    <w:rsid w:val="009E7AA9"/>
    <w:rsid w:val="009F7D98"/>
    <w:rsid w:val="00A31A3F"/>
    <w:rsid w:val="00A351B5"/>
    <w:rsid w:val="00A42699"/>
    <w:rsid w:val="00A50909"/>
    <w:rsid w:val="00A663C1"/>
    <w:rsid w:val="00A822CA"/>
    <w:rsid w:val="00AB6AB4"/>
    <w:rsid w:val="00AB7013"/>
    <w:rsid w:val="00AD7F5B"/>
    <w:rsid w:val="00B22B1B"/>
    <w:rsid w:val="00B37DAC"/>
    <w:rsid w:val="00B6071F"/>
    <w:rsid w:val="00B636B7"/>
    <w:rsid w:val="00B71064"/>
    <w:rsid w:val="00B80BC7"/>
    <w:rsid w:val="00BA5030"/>
    <w:rsid w:val="00BA5C53"/>
    <w:rsid w:val="00BA5C99"/>
    <w:rsid w:val="00BD6A9F"/>
    <w:rsid w:val="00BF32CB"/>
    <w:rsid w:val="00BF3313"/>
    <w:rsid w:val="00BF759A"/>
    <w:rsid w:val="00C006A9"/>
    <w:rsid w:val="00C11776"/>
    <w:rsid w:val="00C175BB"/>
    <w:rsid w:val="00C22C11"/>
    <w:rsid w:val="00C346C4"/>
    <w:rsid w:val="00C50DCE"/>
    <w:rsid w:val="00C70AFA"/>
    <w:rsid w:val="00CA3ACE"/>
    <w:rsid w:val="00CF493E"/>
    <w:rsid w:val="00D01AA1"/>
    <w:rsid w:val="00D05018"/>
    <w:rsid w:val="00D50B30"/>
    <w:rsid w:val="00D566DF"/>
    <w:rsid w:val="00D641C6"/>
    <w:rsid w:val="00D769C0"/>
    <w:rsid w:val="00D94A74"/>
    <w:rsid w:val="00D94BFD"/>
    <w:rsid w:val="00DC4F8D"/>
    <w:rsid w:val="00DD55F5"/>
    <w:rsid w:val="00DD704D"/>
    <w:rsid w:val="00E41048"/>
    <w:rsid w:val="00E5103E"/>
    <w:rsid w:val="00E8255C"/>
    <w:rsid w:val="00F03C6B"/>
    <w:rsid w:val="00F12AF1"/>
    <w:rsid w:val="00F57D51"/>
    <w:rsid w:val="00F71F1B"/>
    <w:rsid w:val="00F72F21"/>
    <w:rsid w:val="00F84363"/>
    <w:rsid w:val="00FB4F8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E6C471E"/>
  <w15:docId w15:val="{65293FC6-84C5-48F8-83D5-C71214A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23"/>
    <w:rPr>
      <w:rFonts w:ascii="Arial" w:eastAsia="Times New Roman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B630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99"/>
    <w:rsid w:val="0037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26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41048"/>
    <w:pPr>
      <w:spacing w:before="100" w:beforeAutospacing="1" w:after="100" w:afterAutospacing="1"/>
    </w:pPr>
  </w:style>
  <w:style w:type="character" w:styleId="Hyperlink">
    <w:name w:val="Hyperlink"/>
    <w:rsid w:val="00E4104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705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45DE2"/>
    <w:rPr>
      <w:rFonts w:cs="Times New Roman"/>
      <w:sz w:val="2"/>
      <w:lang w:val="en-CA"/>
    </w:rPr>
  </w:style>
  <w:style w:type="character" w:styleId="FollowedHyperlink">
    <w:name w:val="FollowedHyperlink"/>
    <w:uiPriority w:val="99"/>
    <w:rsid w:val="002A620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018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5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018"/>
    <w:rPr>
      <w:sz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65E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5E7"/>
    <w:rPr>
      <w:rFonts w:ascii="Arial" w:eastAsiaTheme="minorHAnsi" w:hAnsi="Arial" w:cstheme="minorBidi"/>
      <w:sz w:val="22"/>
      <w:szCs w:val="21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192202"/>
    <w:rPr>
      <w:i/>
      <w:iCs/>
    </w:rPr>
  </w:style>
  <w:style w:type="paragraph" w:customStyle="1" w:styleId="Pa1">
    <w:name w:val="Pa1"/>
    <w:basedOn w:val="Normal"/>
    <w:next w:val="Normal"/>
    <w:uiPriority w:val="99"/>
    <w:rsid w:val="00D01AA1"/>
    <w:pPr>
      <w:autoSpaceDE w:val="0"/>
      <w:autoSpaceDN w:val="0"/>
      <w:adjustRightInd w:val="0"/>
      <w:spacing w:line="241" w:lineRule="atLeast"/>
    </w:pPr>
    <w:rPr>
      <w:rFonts w:ascii="Georgia" w:eastAsiaTheme="minorHAnsi" w:hAnsi="Georgia" w:cstheme="minorBidi"/>
    </w:rPr>
  </w:style>
  <w:style w:type="paragraph" w:styleId="NoSpacing">
    <w:name w:val="No Spacing"/>
    <w:uiPriority w:val="1"/>
    <w:qFormat/>
    <w:rsid w:val="00D01AA1"/>
    <w:rPr>
      <w:rFonts w:ascii="Arial" w:eastAsiaTheme="minorHAnsi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3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3E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edwaykfla.ca/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Files\1%20-%20Admin\Office%20forms%20and%20templates\Current%20Templates%20and%20Forms\Letters,%20Memos,%20Fax,%20Email\United%20Way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United Way Letterhead 2021</Template>
  <TotalTime>123</TotalTime>
  <Pages>1</Pages>
  <Words>175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 DIAMOND JUBILEE MEDAL NOMINATION FORM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 DIAMOND JUBILEE MEDAL NOMINATION FORM</dc:title>
  <dc:creator>Gillian Moren</dc:creator>
  <cp:lastModifiedBy>Marg Kubalak</cp:lastModifiedBy>
  <cp:revision>11</cp:revision>
  <cp:lastPrinted>2012-11-24T11:16:00Z</cp:lastPrinted>
  <dcterms:created xsi:type="dcterms:W3CDTF">2021-02-23T15:06:00Z</dcterms:created>
  <dcterms:modified xsi:type="dcterms:W3CDTF">2021-03-02T14:24:00Z</dcterms:modified>
</cp:coreProperties>
</file>